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66" w:rsidRDefault="007A5666" w:rsidP="007A5666">
      <w:pPr>
        <w:spacing w:line="288" w:lineRule="auto"/>
        <w:ind w:firstLineChars="200" w:firstLine="643"/>
        <w:jc w:val="center"/>
        <w:rPr>
          <w:rFonts w:ascii="宋体" w:hAnsi="宋体"/>
          <w:b/>
          <w:bCs/>
          <w:sz w:val="32"/>
          <w:szCs w:val="32"/>
        </w:rPr>
      </w:pPr>
      <w:r>
        <w:rPr>
          <w:rFonts w:ascii="宋体" w:hAnsi="宋体" w:hint="eastAsia"/>
          <w:b/>
          <w:bCs/>
          <w:sz w:val="32"/>
          <w:szCs w:val="32"/>
        </w:rPr>
        <w:t>招标需求</w:t>
      </w:r>
    </w:p>
    <w:p w:rsidR="007A5666" w:rsidRDefault="007A5666" w:rsidP="007A5666">
      <w:pPr>
        <w:spacing w:line="288" w:lineRule="auto"/>
        <w:ind w:firstLineChars="200" w:firstLine="422"/>
        <w:rPr>
          <w:rFonts w:ascii="宋体" w:hAnsi="宋体" w:hint="eastAsia"/>
          <w:sz w:val="21"/>
          <w:szCs w:val="21"/>
        </w:rPr>
      </w:pPr>
      <w:r>
        <w:rPr>
          <w:rFonts w:ascii="宋体" w:hAnsi="宋体" w:hint="eastAsia"/>
          <w:b/>
          <w:bCs/>
          <w:sz w:val="21"/>
          <w:szCs w:val="21"/>
        </w:rPr>
        <w:t>一、服务期限：</w:t>
      </w:r>
      <w:r>
        <w:rPr>
          <w:rFonts w:ascii="宋体" w:hAnsi="宋体" w:hint="eastAsia"/>
          <w:sz w:val="21"/>
          <w:szCs w:val="21"/>
        </w:rPr>
        <w:t>合同签订之日起2年；</w:t>
      </w:r>
    </w:p>
    <w:p w:rsidR="007A5666" w:rsidRDefault="007A5666" w:rsidP="007A5666">
      <w:pPr>
        <w:spacing w:line="288" w:lineRule="auto"/>
        <w:ind w:firstLineChars="200" w:firstLine="422"/>
        <w:rPr>
          <w:rFonts w:ascii="宋体" w:hAnsi="宋体" w:hint="eastAsia"/>
          <w:b/>
          <w:bCs/>
          <w:sz w:val="21"/>
          <w:szCs w:val="21"/>
        </w:rPr>
      </w:pPr>
      <w:r>
        <w:rPr>
          <w:rFonts w:ascii="宋体" w:hAnsi="宋体" w:hint="eastAsia"/>
          <w:b/>
          <w:bCs/>
          <w:sz w:val="21"/>
          <w:szCs w:val="21"/>
        </w:rPr>
        <w:t>二、入围供应</w:t>
      </w:r>
      <w:proofErr w:type="gramStart"/>
      <w:r>
        <w:rPr>
          <w:rFonts w:ascii="宋体" w:hAnsi="宋体" w:hint="eastAsia"/>
          <w:b/>
          <w:bCs/>
          <w:sz w:val="21"/>
          <w:szCs w:val="21"/>
        </w:rPr>
        <w:t>商服务</w:t>
      </w:r>
      <w:proofErr w:type="gramEnd"/>
      <w:r>
        <w:rPr>
          <w:rFonts w:ascii="宋体" w:hAnsi="宋体" w:hint="eastAsia"/>
          <w:b/>
          <w:bCs/>
          <w:sz w:val="21"/>
          <w:szCs w:val="21"/>
        </w:rPr>
        <w:t>内容及要求</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1.为甲方提供各项会务服务，包括但不限于：会议策划、会场搭建、礼仪接待、机票火车票购买、会务用车（接送）、用餐、茶歇、音响、投影、地毯、签到、宣传设计、物料准备、会场布置、调试设施设备等；</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2.与相关餐饮、住宿、会场搭建、灯光音响视频、车辆租赁、接送服务等供应商进行协调、统筹，签订相关服务合同、支付相关押金和款项费用，并承担服务过程中产生的相应的责任；</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3.指定专人作为项目负责人，负责与甲方及其</w:t>
      </w:r>
      <w:proofErr w:type="gramStart"/>
      <w:r>
        <w:rPr>
          <w:rFonts w:ascii="宋体" w:hAnsi="宋体" w:hint="eastAsia"/>
          <w:sz w:val="21"/>
          <w:szCs w:val="21"/>
        </w:rPr>
        <w:t>他供应</w:t>
      </w:r>
      <w:proofErr w:type="gramEnd"/>
      <w:r>
        <w:rPr>
          <w:rFonts w:ascii="宋体" w:hAnsi="宋体" w:hint="eastAsia"/>
          <w:sz w:val="21"/>
          <w:szCs w:val="21"/>
        </w:rPr>
        <w:t>商之间的沟通、协调，直至会议落幕、收尾结束；</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4.会议筹备期间，按照筹备规定的时间节点推进，不得拖延耽误。会议期间，对于甲方提出的会务服务需求，项目负责人须24小时待命、立即响应，配合协调解决；</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5.保障会议顺利举办，按招标人要求配合完成招标人根据会议需要提出的其他服务内容和要求。</w:t>
      </w:r>
    </w:p>
    <w:p w:rsidR="007A5666" w:rsidRDefault="007A5666" w:rsidP="007A5666">
      <w:pPr>
        <w:spacing w:line="288" w:lineRule="auto"/>
        <w:ind w:firstLineChars="200" w:firstLine="422"/>
        <w:rPr>
          <w:rFonts w:ascii="宋体" w:hAnsi="宋体" w:hint="eastAsia"/>
          <w:b/>
          <w:bCs/>
          <w:sz w:val="21"/>
          <w:szCs w:val="21"/>
        </w:rPr>
      </w:pPr>
      <w:r>
        <w:rPr>
          <w:rFonts w:ascii="宋体" w:hAnsi="宋体" w:hint="eastAsia"/>
          <w:b/>
          <w:bCs/>
          <w:sz w:val="21"/>
          <w:szCs w:val="21"/>
        </w:rPr>
        <w:t>三、服务报价</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本项目为会务服务机构入围项目，无具体会务内容，投标报价为服务费费率（含税费），入围后招标人根据具体会务内容邀请入围供应商进行比价，报价不得高于投标时的服务费费率。</w:t>
      </w:r>
    </w:p>
    <w:p w:rsidR="007A5666" w:rsidRDefault="007A5666" w:rsidP="007A5666">
      <w:pPr>
        <w:spacing w:line="288" w:lineRule="auto"/>
        <w:ind w:firstLineChars="200" w:firstLine="422"/>
        <w:rPr>
          <w:rFonts w:ascii="宋体" w:hAnsi="宋体" w:hint="eastAsia"/>
          <w:b/>
          <w:bCs/>
          <w:sz w:val="21"/>
          <w:szCs w:val="21"/>
        </w:rPr>
      </w:pPr>
      <w:r>
        <w:rPr>
          <w:rFonts w:ascii="宋体" w:hAnsi="宋体" w:hint="eastAsia"/>
          <w:b/>
          <w:bCs/>
          <w:sz w:val="21"/>
          <w:szCs w:val="21"/>
        </w:rPr>
        <w:t>四、项目合同</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依照招标人采购流程，遵循招标人合同管理相关规定，另行签订具体项目合同。</w:t>
      </w:r>
    </w:p>
    <w:p w:rsidR="007A5666" w:rsidRDefault="007A5666" w:rsidP="007A5666">
      <w:pPr>
        <w:spacing w:line="288" w:lineRule="auto"/>
        <w:ind w:firstLineChars="200" w:firstLine="422"/>
        <w:rPr>
          <w:rFonts w:ascii="宋体" w:hAnsi="宋体" w:hint="eastAsia"/>
          <w:b/>
          <w:bCs/>
          <w:sz w:val="21"/>
          <w:szCs w:val="21"/>
        </w:rPr>
      </w:pPr>
      <w:r>
        <w:rPr>
          <w:rFonts w:ascii="宋体" w:hAnsi="宋体" w:hint="eastAsia"/>
          <w:b/>
          <w:bCs/>
          <w:sz w:val="21"/>
          <w:szCs w:val="21"/>
        </w:rPr>
        <w:t>五、考核规定</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服务期限内，每一次采购项目完成后，招标人即委托参加该项目评审的专家和招标人采购项目相关部门对服务商工作进行满意度测评，全年综合满意度累积达到或超过90%,可视为年度测评合格，满意度测评内容由招标人设定。</w:t>
      </w:r>
    </w:p>
    <w:p w:rsidR="007A5666" w:rsidRDefault="007A5666" w:rsidP="007A5666">
      <w:pPr>
        <w:spacing w:line="288" w:lineRule="auto"/>
        <w:ind w:firstLineChars="200" w:firstLine="422"/>
        <w:rPr>
          <w:rFonts w:ascii="宋体" w:hAnsi="宋体" w:hint="eastAsia"/>
          <w:b/>
          <w:bCs/>
          <w:sz w:val="21"/>
          <w:szCs w:val="21"/>
        </w:rPr>
      </w:pPr>
      <w:r>
        <w:rPr>
          <w:rFonts w:ascii="宋体" w:hAnsi="宋体" w:hint="eastAsia"/>
          <w:b/>
          <w:bCs/>
          <w:sz w:val="21"/>
          <w:szCs w:val="21"/>
        </w:rPr>
        <w:t>六、入围资格解除情形</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1.入围供应商自愿放弃入围资格；</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2.入围供应商年度满意度测评不合格；</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3.入围供应商项目组人员不能满足项目开展要求；</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4.入围供应商受到相关部门行政处罚，暂停其涉及业务；</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5.入围供应商因工作失误，给招标人造成不利影响。</w:t>
      </w:r>
    </w:p>
    <w:p w:rsidR="007A5666" w:rsidRDefault="007A5666" w:rsidP="007A5666">
      <w:pPr>
        <w:spacing w:line="288" w:lineRule="auto"/>
        <w:ind w:firstLineChars="200" w:firstLine="420"/>
        <w:rPr>
          <w:rFonts w:ascii="宋体" w:hAnsi="宋体" w:hint="eastAsia"/>
          <w:sz w:val="21"/>
          <w:szCs w:val="21"/>
        </w:rPr>
      </w:pPr>
      <w:r>
        <w:rPr>
          <w:rFonts w:ascii="宋体" w:hAnsi="宋体" w:hint="eastAsia"/>
          <w:sz w:val="21"/>
          <w:szCs w:val="21"/>
        </w:rPr>
        <w:t>根据上述“入围资格解除情形”，招标人有权随时中止或中断服务合同。同时，招标人根据实际工作需要，有权随时补充或重新遴选服务商。</w:t>
      </w:r>
    </w:p>
    <w:p w:rsidR="007A5666" w:rsidRDefault="007A5666" w:rsidP="007A5666">
      <w:pPr>
        <w:spacing w:line="288" w:lineRule="auto"/>
        <w:ind w:firstLineChars="200" w:firstLine="422"/>
        <w:rPr>
          <w:rFonts w:ascii="宋体" w:hAnsi="宋体" w:hint="eastAsia"/>
          <w:b/>
          <w:bCs/>
          <w:sz w:val="21"/>
          <w:szCs w:val="21"/>
        </w:rPr>
      </w:pPr>
      <w:r>
        <w:rPr>
          <w:rFonts w:ascii="宋体" w:hAnsi="宋体" w:hint="eastAsia"/>
          <w:b/>
          <w:bCs/>
          <w:sz w:val="21"/>
          <w:szCs w:val="21"/>
        </w:rPr>
        <w:t>七、履约保证金</w:t>
      </w:r>
    </w:p>
    <w:p w:rsidR="007A5666" w:rsidRDefault="007A5666" w:rsidP="007A5666">
      <w:pPr>
        <w:spacing w:line="288" w:lineRule="auto"/>
        <w:ind w:firstLineChars="200" w:firstLine="420"/>
        <w:rPr>
          <w:rFonts w:ascii="宋体" w:hAnsi="宋体" w:cs="宋体" w:hint="eastAsia"/>
          <w:sz w:val="21"/>
          <w:szCs w:val="21"/>
        </w:rPr>
      </w:pPr>
      <w:r>
        <w:rPr>
          <w:rFonts w:ascii="宋体" w:hAnsi="宋体" w:hint="eastAsia"/>
          <w:sz w:val="21"/>
          <w:szCs w:val="21"/>
        </w:rPr>
        <w:t>合同签订后10天内入围供应商</w:t>
      </w:r>
      <w:r>
        <w:rPr>
          <w:rFonts w:ascii="宋体" w:hAnsi="宋体"/>
          <w:sz w:val="21"/>
          <w:szCs w:val="21"/>
        </w:rPr>
        <w:t>向</w:t>
      </w:r>
      <w:r>
        <w:rPr>
          <w:rFonts w:ascii="宋体" w:hAnsi="宋体" w:hint="eastAsia"/>
          <w:sz w:val="21"/>
          <w:szCs w:val="21"/>
        </w:rPr>
        <w:t>招标人</w:t>
      </w:r>
      <w:r>
        <w:rPr>
          <w:rFonts w:ascii="宋体" w:hAnsi="宋体"/>
          <w:sz w:val="21"/>
          <w:szCs w:val="21"/>
        </w:rPr>
        <w:t>支付</w:t>
      </w:r>
      <w:r>
        <w:rPr>
          <w:rFonts w:ascii="宋体" w:hAnsi="宋体" w:hint="eastAsia"/>
          <w:sz w:val="21"/>
          <w:szCs w:val="21"/>
        </w:rPr>
        <w:t>人民币伍仟元作为履约</w:t>
      </w:r>
      <w:r>
        <w:rPr>
          <w:rFonts w:ascii="宋体" w:hAnsi="宋体"/>
          <w:sz w:val="21"/>
          <w:szCs w:val="21"/>
        </w:rPr>
        <w:t>保证金</w:t>
      </w:r>
      <w:r>
        <w:rPr>
          <w:rFonts w:ascii="宋体" w:hAnsi="宋体" w:hint="eastAsia"/>
          <w:sz w:val="21"/>
          <w:szCs w:val="21"/>
        </w:rPr>
        <w:t>，服务</w:t>
      </w:r>
      <w:r>
        <w:rPr>
          <w:rFonts w:ascii="宋体" w:hAnsi="宋体" w:cs="宋体" w:hint="eastAsia"/>
          <w:sz w:val="21"/>
          <w:szCs w:val="21"/>
        </w:rPr>
        <w:t>期满，双方结清账目后，由招标人无息退还入围供应商。</w:t>
      </w:r>
    </w:p>
    <w:p w:rsidR="007A5666" w:rsidRDefault="007A5666" w:rsidP="007A5666">
      <w:pPr>
        <w:spacing w:line="288" w:lineRule="auto"/>
        <w:ind w:firstLineChars="200" w:firstLine="422"/>
        <w:rPr>
          <w:rFonts w:ascii="宋体" w:hAnsi="宋体" w:hint="eastAsia"/>
          <w:b/>
          <w:bCs/>
          <w:sz w:val="21"/>
          <w:szCs w:val="21"/>
        </w:rPr>
      </w:pPr>
      <w:r>
        <w:rPr>
          <w:rFonts w:ascii="宋体" w:hAnsi="宋体" w:hint="eastAsia"/>
          <w:b/>
          <w:bCs/>
          <w:sz w:val="21"/>
          <w:szCs w:val="21"/>
        </w:rPr>
        <w:lastRenderedPageBreak/>
        <w:t>八、相关款项支付</w:t>
      </w:r>
    </w:p>
    <w:p w:rsidR="007A5666" w:rsidRDefault="007A5666" w:rsidP="007A5666">
      <w:pPr>
        <w:spacing w:line="288" w:lineRule="auto"/>
        <w:ind w:firstLineChars="200" w:firstLine="420"/>
        <w:rPr>
          <w:rFonts w:hint="eastAsia"/>
        </w:rPr>
      </w:pPr>
      <w:r>
        <w:rPr>
          <w:rFonts w:ascii="宋体" w:hAnsi="宋体" w:cs="宋体" w:hint="eastAsia"/>
          <w:sz w:val="21"/>
          <w:szCs w:val="21"/>
        </w:rPr>
        <w:t>招标人可直接支付给相关</w:t>
      </w:r>
      <w:r>
        <w:rPr>
          <w:rFonts w:ascii="宋体" w:hAnsi="宋体" w:hint="eastAsia"/>
          <w:sz w:val="21"/>
          <w:szCs w:val="21"/>
        </w:rPr>
        <w:t>供应商（非入围供应商）的费用由招标人直接支付，无法直接支付的由招标人支付给入围供应商，入围供应商提供等额</w:t>
      </w:r>
      <w:r>
        <w:rPr>
          <w:rFonts w:ascii="宋体" w:hAnsi="宋体"/>
          <w:sz w:val="21"/>
          <w:szCs w:val="21"/>
        </w:rPr>
        <w:t>增值税</w:t>
      </w:r>
      <w:r>
        <w:rPr>
          <w:rFonts w:ascii="宋体" w:hAnsi="宋体" w:hint="eastAsia"/>
          <w:sz w:val="21"/>
          <w:szCs w:val="21"/>
        </w:rPr>
        <w:t>专用</w:t>
      </w:r>
      <w:r>
        <w:rPr>
          <w:rFonts w:ascii="宋体" w:hAnsi="宋体"/>
          <w:sz w:val="21"/>
          <w:szCs w:val="21"/>
        </w:rPr>
        <w:t>发票</w:t>
      </w:r>
      <w:r>
        <w:rPr>
          <w:rFonts w:ascii="宋体" w:hAnsi="宋体" w:cs="宋体" w:hint="eastAsia"/>
          <w:sz w:val="21"/>
          <w:szCs w:val="21"/>
        </w:rPr>
        <w:t>。</w:t>
      </w:r>
    </w:p>
    <w:p w:rsidR="009475D7" w:rsidRPr="007A5666" w:rsidRDefault="009475D7"/>
    <w:sectPr w:rsidR="009475D7" w:rsidRPr="007A5666" w:rsidSect="009475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5666"/>
    <w:rsid w:val="005A6C6B"/>
    <w:rsid w:val="007A5666"/>
    <w:rsid w:val="00947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A5666"/>
    <w:pPr>
      <w:widowControl w:val="0"/>
      <w:jc w:val="both"/>
    </w:pPr>
    <w:rPr>
      <w:rFonts w:ascii="Times New Roman" w:eastAsia="宋体" w:hAnsi="Times New Roman" w:cs="Times New Roman"/>
      <w:sz w:val="28"/>
      <w:szCs w:val="24"/>
    </w:rPr>
  </w:style>
  <w:style w:type="paragraph" w:styleId="1">
    <w:name w:val="heading 1"/>
    <w:basedOn w:val="a"/>
    <w:next w:val="a"/>
    <w:link w:val="1Char"/>
    <w:uiPriority w:val="9"/>
    <w:qFormat/>
    <w:rsid w:val="007A566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5666"/>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WZ5040</dc:creator>
  <cp:lastModifiedBy>WZ5040</cp:lastModifiedBy>
  <cp:revision>1</cp:revision>
  <dcterms:created xsi:type="dcterms:W3CDTF">2019-02-21T01:18:00Z</dcterms:created>
  <dcterms:modified xsi:type="dcterms:W3CDTF">2019-02-21T01:18:00Z</dcterms:modified>
</cp:coreProperties>
</file>